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05" w:rsidRDefault="00613805" w:rsidP="00613805">
      <w:pPr>
        <w:spacing w:after="120"/>
      </w:pPr>
      <w:r>
        <w:t>MVCCA Director Written Acceptance</w:t>
      </w:r>
    </w:p>
    <w:p w:rsidR="00613805" w:rsidRDefault="00613805" w:rsidP="00613805">
      <w:pPr>
        <w:spacing w:after="120" w:line="259" w:lineRule="auto"/>
      </w:pPr>
      <w:r>
        <w:t>As per Bylaw 5.5, a designation, election or appointments of an individual to be a director of the Association is invalid unless the individual consents in writing to be a director and the individual qualifies to serve as director according to the terms of the Societies Act, provision 44</w:t>
      </w:r>
    </w:p>
    <w:p w:rsidR="00613805" w:rsidRDefault="00613805">
      <w:r>
        <w:t>Provision 44 (3) states, an individual is not qualified to be a director of a society if the individual is</w:t>
      </w:r>
    </w:p>
    <w:p w:rsidR="00613805" w:rsidRDefault="00613805" w:rsidP="00613805">
      <w:pPr>
        <w:pStyle w:val="ListParagraph"/>
        <w:numPr>
          <w:ilvl w:val="0"/>
          <w:numId w:val="1"/>
        </w:numPr>
      </w:pPr>
      <w:r>
        <w:t>found by any court, in Canada or elsewhere, to be incapable of managing the individual’s own affairs,</w:t>
      </w:r>
    </w:p>
    <w:p w:rsidR="00613805" w:rsidRDefault="00613805" w:rsidP="00613805">
      <w:pPr>
        <w:pStyle w:val="ListParagraph"/>
        <w:numPr>
          <w:ilvl w:val="0"/>
          <w:numId w:val="1"/>
        </w:numPr>
      </w:pPr>
      <w:r>
        <w:t>an undischarged bankrupt, or</w:t>
      </w:r>
    </w:p>
    <w:p w:rsidR="00613805" w:rsidRDefault="00613805" w:rsidP="00613805">
      <w:pPr>
        <w:pStyle w:val="ListParagraph"/>
        <w:numPr>
          <w:ilvl w:val="0"/>
          <w:numId w:val="1"/>
        </w:numPr>
      </w:pPr>
      <w:r>
        <w:t>convicted in or out of British Columbia of an offence in connection with the promotion, formation or management of a corporation or unincorporated entity, or of an offence involving fraud, unless</w:t>
      </w:r>
    </w:p>
    <w:p w:rsidR="00613805" w:rsidRDefault="00613805" w:rsidP="00613805">
      <w:pPr>
        <w:pStyle w:val="ListParagraph"/>
        <w:numPr>
          <w:ilvl w:val="0"/>
          <w:numId w:val="2"/>
        </w:numPr>
      </w:pPr>
      <w:r>
        <w:t>the court orders otherwise,</w:t>
      </w:r>
    </w:p>
    <w:p w:rsidR="00613805" w:rsidRDefault="00613805" w:rsidP="00613805">
      <w:pPr>
        <w:pStyle w:val="ListParagraph"/>
        <w:numPr>
          <w:ilvl w:val="0"/>
          <w:numId w:val="2"/>
        </w:numPr>
      </w:pPr>
      <w:r>
        <w:t xml:space="preserve">5 years have elapsed since the last to occur of </w:t>
      </w:r>
    </w:p>
    <w:p w:rsidR="00613805" w:rsidRDefault="00613805" w:rsidP="00613805">
      <w:pPr>
        <w:pStyle w:val="ListParagraph"/>
        <w:numPr>
          <w:ilvl w:val="0"/>
          <w:numId w:val="3"/>
        </w:numPr>
      </w:pPr>
      <w:r>
        <w:t>the expiration of the period set for suspension of the passing of sentence without a sentence having been passed,</w:t>
      </w:r>
    </w:p>
    <w:p w:rsidR="00613805" w:rsidRDefault="00613805" w:rsidP="00613805">
      <w:pPr>
        <w:pStyle w:val="ListParagraph"/>
        <w:numPr>
          <w:ilvl w:val="0"/>
          <w:numId w:val="3"/>
        </w:numPr>
      </w:pPr>
      <w:r>
        <w:t>the imposition of a fine,</w:t>
      </w:r>
    </w:p>
    <w:p w:rsidR="00613805" w:rsidRDefault="00613805" w:rsidP="00613805">
      <w:pPr>
        <w:pStyle w:val="ListParagraph"/>
        <w:numPr>
          <w:ilvl w:val="0"/>
          <w:numId w:val="3"/>
        </w:numPr>
      </w:pPr>
      <w:r>
        <w:t>the conclusion of the term of any imprisonment, and</w:t>
      </w:r>
    </w:p>
    <w:p w:rsidR="00613805" w:rsidRDefault="00613805" w:rsidP="00613805">
      <w:pPr>
        <w:pStyle w:val="ListParagraph"/>
        <w:numPr>
          <w:ilvl w:val="0"/>
          <w:numId w:val="3"/>
        </w:numPr>
      </w:pPr>
      <w:r>
        <w:t>the conclusion of the term of any probation imposed, or</w:t>
      </w:r>
    </w:p>
    <w:p w:rsidR="00613805" w:rsidRDefault="00613805" w:rsidP="00613805">
      <w:r>
        <w:t xml:space="preserve">                 iii. </w:t>
      </w:r>
      <w:r>
        <w:tab/>
        <w:t xml:space="preserve">a pardon was granted or issued, or a record suspension was ordered, under the Criminal Records Act (Canada) and the pardon or record suspension, as the case may be, has not been revoked or ceased to have effect.                             </w:t>
      </w:r>
    </w:p>
    <w:p w:rsidR="00613805" w:rsidRDefault="00613805"/>
    <w:p w:rsidR="00613805" w:rsidRDefault="00613805" w:rsidP="00613805">
      <w:pPr>
        <w:ind w:firstLine="720"/>
      </w:pPr>
    </w:p>
    <w:p w:rsidR="00FA7005" w:rsidRDefault="00FA7005">
      <w:r>
        <w:t>I, _________________________________ have read the above provisions and I do qualify and accept</w:t>
      </w:r>
    </w:p>
    <w:p w:rsidR="00FA7005" w:rsidRDefault="00FA7005">
      <w:r>
        <w:t>the director position from_____________________ to _</w:t>
      </w:r>
      <w:bookmarkStart w:id="0" w:name="_GoBack"/>
      <w:bookmarkEnd w:id="0"/>
      <w:r w:rsidR="0032452D">
        <w:t xml:space="preserve">end of two year term </w:t>
      </w:r>
      <w:r>
        <w:t>_.</w:t>
      </w:r>
    </w:p>
    <w:p w:rsidR="00FA7005" w:rsidRDefault="00FA7005"/>
    <w:p w:rsidR="00FA7005" w:rsidRDefault="00FA7005">
      <w:r>
        <w:t>_________________________________                                     _________________</w:t>
      </w:r>
    </w:p>
    <w:p w:rsidR="00FA7005" w:rsidRDefault="00FA7005">
      <w:r>
        <w:t>(signature of new MVCCA Director)                                                  date signed</w:t>
      </w:r>
    </w:p>
    <w:p w:rsidR="00FA7005" w:rsidRDefault="00FA7005"/>
    <w:p w:rsidR="00FA7005" w:rsidRDefault="00FA7005"/>
    <w:p w:rsidR="00613805" w:rsidRDefault="00FA7005">
      <w:r>
        <w:t>________________________________</w:t>
      </w:r>
    </w:p>
    <w:p w:rsidR="00613805" w:rsidRDefault="00FA7005">
      <w:r>
        <w:t>witness</w:t>
      </w:r>
    </w:p>
    <w:p w:rsidR="00613805" w:rsidRDefault="00613805"/>
    <w:p w:rsidR="00613805" w:rsidRDefault="00613805"/>
    <w:p w:rsidR="00613805" w:rsidRDefault="00613805"/>
    <w:sectPr w:rsidR="00613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237"/>
    <w:multiLevelType w:val="hybridMultilevel"/>
    <w:tmpl w:val="DC64A53A"/>
    <w:lvl w:ilvl="0" w:tplc="10090015">
      <w:start w:val="1"/>
      <w:numFmt w:val="upp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1D4535"/>
    <w:multiLevelType w:val="hybridMultilevel"/>
    <w:tmpl w:val="96DABD0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631C"/>
    <w:multiLevelType w:val="hybridMultilevel"/>
    <w:tmpl w:val="0332102E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05"/>
    <w:rsid w:val="0032452D"/>
    <w:rsid w:val="00613805"/>
    <w:rsid w:val="00722959"/>
    <w:rsid w:val="00FA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9792F-E1AE-4839-A448-22180FFA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Carol H</cp:lastModifiedBy>
  <cp:revision>3</cp:revision>
  <cp:lastPrinted>2020-08-23T16:24:00Z</cp:lastPrinted>
  <dcterms:created xsi:type="dcterms:W3CDTF">2018-04-14T00:24:00Z</dcterms:created>
  <dcterms:modified xsi:type="dcterms:W3CDTF">2020-08-23T16:24:00Z</dcterms:modified>
</cp:coreProperties>
</file>